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A8" w:rsidRPr="00353793" w:rsidRDefault="004744A8" w:rsidP="004744A8">
      <w:pPr>
        <w:jc w:val="center"/>
      </w:pPr>
      <w:r w:rsidRPr="00353793">
        <w:t>Семинар 2</w:t>
      </w:r>
    </w:p>
    <w:p w:rsidR="004744A8" w:rsidRPr="00353793" w:rsidRDefault="004744A8" w:rsidP="004744A8">
      <w:pPr>
        <w:jc w:val="center"/>
      </w:pPr>
      <w:r w:rsidRPr="00353793">
        <w:t>Общие проблемы биомедицинской этики</w:t>
      </w:r>
    </w:p>
    <w:p w:rsidR="004744A8" w:rsidRPr="00353793" w:rsidRDefault="004744A8" w:rsidP="004744A8"/>
    <w:p w:rsidR="004744A8" w:rsidRPr="00353793" w:rsidRDefault="004744A8" w:rsidP="004744A8">
      <w:pPr>
        <w:numPr>
          <w:ilvl w:val="0"/>
          <w:numId w:val="1"/>
        </w:numPr>
      </w:pPr>
      <w:r w:rsidRPr="00353793">
        <w:t>История биомедицинских экспериментов на человеке и животных</w:t>
      </w:r>
      <w:r w:rsidRPr="00353793">
        <w:tab/>
      </w:r>
    </w:p>
    <w:p w:rsidR="004744A8" w:rsidRPr="00353793" w:rsidRDefault="004744A8" w:rsidP="004744A8">
      <w:pPr>
        <w:pStyle w:val="a3"/>
        <w:numPr>
          <w:ilvl w:val="0"/>
          <w:numId w:val="1"/>
        </w:numPr>
        <w:spacing w:after="0"/>
      </w:pPr>
      <w:r w:rsidRPr="00353793">
        <w:t>«Нюрнбергский кодекс»</w:t>
      </w:r>
    </w:p>
    <w:p w:rsidR="004744A8" w:rsidRPr="00353793" w:rsidRDefault="004744A8" w:rsidP="004744A8">
      <w:pPr>
        <w:pStyle w:val="a3"/>
        <w:numPr>
          <w:ilvl w:val="0"/>
          <w:numId w:val="1"/>
        </w:numPr>
        <w:spacing w:after="0"/>
      </w:pPr>
      <w:r w:rsidRPr="00353793">
        <w:t>«Хельсинская декларация»</w:t>
      </w:r>
    </w:p>
    <w:p w:rsidR="004744A8" w:rsidRPr="00353793" w:rsidRDefault="004744A8" w:rsidP="004744A8">
      <w:pPr>
        <w:pStyle w:val="a3"/>
        <w:numPr>
          <w:ilvl w:val="0"/>
          <w:numId w:val="1"/>
        </w:numPr>
        <w:spacing w:after="0"/>
      </w:pPr>
      <w:r w:rsidRPr="00353793">
        <w:t>Конвенция Совета Европы «О правах человека и биомедицине»</w:t>
      </w:r>
    </w:p>
    <w:p w:rsidR="004744A8" w:rsidRPr="00353793" w:rsidRDefault="004744A8" w:rsidP="004744A8">
      <w:pPr>
        <w:pStyle w:val="a3"/>
        <w:numPr>
          <w:ilvl w:val="0"/>
          <w:numId w:val="1"/>
        </w:numPr>
        <w:spacing w:after="0"/>
      </w:pPr>
      <w:r w:rsidRPr="00353793">
        <w:t xml:space="preserve">Этические проблемы, связанные с экспериментами на животных </w:t>
      </w:r>
    </w:p>
    <w:p w:rsidR="004744A8" w:rsidRPr="00353793" w:rsidRDefault="004744A8" w:rsidP="004744A8">
      <w:pPr>
        <w:pStyle w:val="a3"/>
        <w:numPr>
          <w:ilvl w:val="0"/>
          <w:numId w:val="1"/>
        </w:numPr>
        <w:spacing w:after="0"/>
      </w:pPr>
      <w:r w:rsidRPr="00353793">
        <w:t>Реальные возможности биоэтики. Этические комитеты и комиссии</w:t>
      </w:r>
    </w:p>
    <w:p w:rsidR="004744A8" w:rsidRPr="00353793" w:rsidRDefault="004744A8" w:rsidP="004744A8">
      <w:pPr>
        <w:pStyle w:val="a3"/>
        <w:numPr>
          <w:ilvl w:val="0"/>
          <w:numId w:val="1"/>
        </w:numPr>
        <w:spacing w:after="0"/>
      </w:pPr>
      <w:r w:rsidRPr="00353793">
        <w:t>Перспективы биоэтики</w:t>
      </w:r>
    </w:p>
    <w:p w:rsidR="004744A8" w:rsidRPr="00353793" w:rsidRDefault="004744A8" w:rsidP="004744A8">
      <w:pPr>
        <w:numPr>
          <w:ilvl w:val="0"/>
          <w:numId w:val="1"/>
        </w:numPr>
      </w:pPr>
      <w:r w:rsidRPr="00353793">
        <w:t>Проведение научного исследования</w:t>
      </w:r>
      <w:r w:rsidRPr="00353793">
        <w:tab/>
      </w:r>
    </w:p>
    <w:p w:rsidR="004744A8" w:rsidRPr="00353793" w:rsidRDefault="004744A8" w:rsidP="004744A8">
      <w:pPr>
        <w:numPr>
          <w:ilvl w:val="0"/>
          <w:numId w:val="1"/>
        </w:numPr>
      </w:pPr>
      <w:r w:rsidRPr="00353793">
        <w:t>Обязанности научного руководителя и ученика</w:t>
      </w:r>
      <w:r w:rsidRPr="00353793">
        <w:tab/>
      </w:r>
    </w:p>
    <w:p w:rsidR="004744A8" w:rsidRPr="00353793" w:rsidRDefault="004744A8" w:rsidP="004744A8">
      <w:pPr>
        <w:numPr>
          <w:ilvl w:val="0"/>
          <w:numId w:val="1"/>
        </w:numPr>
      </w:pPr>
      <w:r w:rsidRPr="00353793">
        <w:t>Представление и рассмотрение результатов научных исследований</w:t>
      </w:r>
      <w:r w:rsidRPr="00353793">
        <w:tab/>
      </w:r>
    </w:p>
    <w:p w:rsidR="004744A8" w:rsidRPr="00353793" w:rsidRDefault="004744A8" w:rsidP="004744A8">
      <w:pPr>
        <w:numPr>
          <w:ilvl w:val="0"/>
          <w:numId w:val="1"/>
        </w:numPr>
      </w:pPr>
      <w:r w:rsidRPr="00353793">
        <w:t>Авторство и публикации</w:t>
      </w:r>
      <w:r w:rsidRPr="00353793">
        <w:tab/>
      </w:r>
    </w:p>
    <w:p w:rsidR="004744A8" w:rsidRPr="00353793" w:rsidRDefault="004744A8" w:rsidP="004744A8">
      <w:pPr>
        <w:numPr>
          <w:ilvl w:val="0"/>
          <w:numId w:val="1"/>
        </w:numPr>
        <w:jc w:val="both"/>
      </w:pPr>
      <w:r w:rsidRPr="00353793">
        <w:t>Составляющие публикации, выполненной с соблюдением этических норм</w:t>
      </w:r>
    </w:p>
    <w:p w:rsidR="004744A8" w:rsidRPr="00353793" w:rsidRDefault="004744A8" w:rsidP="004744A8"/>
    <w:p w:rsidR="00935648" w:rsidRPr="00353793" w:rsidRDefault="00935648" w:rsidP="00935648">
      <w:pPr>
        <w:pStyle w:val="a3"/>
        <w:spacing w:after="0"/>
      </w:pPr>
      <w:r w:rsidRPr="00353793">
        <w:t>Сообщение – до 2 минут, доклад – до 5 минут</w:t>
      </w:r>
    </w:p>
    <w:p w:rsidR="00935648" w:rsidRPr="00353793" w:rsidRDefault="00935648" w:rsidP="00935648">
      <w:pPr>
        <w:pStyle w:val="a3"/>
        <w:spacing w:after="0"/>
        <w:rPr>
          <w:u w:val="single"/>
        </w:rPr>
      </w:pPr>
      <w:r w:rsidRPr="00353793">
        <w:rPr>
          <w:u w:val="single"/>
        </w:rPr>
        <w:t>Темы сообщений и докладов</w:t>
      </w:r>
    </w:p>
    <w:p w:rsidR="004744A8" w:rsidRPr="00353793" w:rsidRDefault="004744A8" w:rsidP="00B2137C">
      <w:pPr>
        <w:numPr>
          <w:ilvl w:val="0"/>
          <w:numId w:val="2"/>
        </w:numPr>
      </w:pPr>
      <w:r w:rsidRPr="00353793">
        <w:t>Цельс</w:t>
      </w:r>
      <w:r w:rsidRPr="00353793">
        <w:rPr>
          <w:i/>
          <w:iCs/>
        </w:rPr>
        <w:t xml:space="preserve"> </w:t>
      </w:r>
    </w:p>
    <w:p w:rsidR="00B2137C" w:rsidRPr="00353793" w:rsidRDefault="00B2137C" w:rsidP="00B2137C">
      <w:pPr>
        <w:numPr>
          <w:ilvl w:val="0"/>
          <w:numId w:val="2"/>
        </w:numPr>
      </w:pPr>
      <w:r w:rsidRPr="00353793">
        <w:t>Эразистрат</w:t>
      </w:r>
    </w:p>
    <w:p w:rsidR="00B2137C" w:rsidRPr="00353793" w:rsidRDefault="00B2137C" w:rsidP="00B2137C">
      <w:pPr>
        <w:numPr>
          <w:ilvl w:val="0"/>
          <w:numId w:val="2"/>
        </w:numPr>
      </w:pPr>
      <w:r w:rsidRPr="00353793">
        <w:t>Андреас Везалий</w:t>
      </w:r>
      <w:r w:rsidRPr="00353793">
        <w:rPr>
          <w:i/>
          <w:iCs/>
        </w:rPr>
        <w:t xml:space="preserve"> </w:t>
      </w:r>
    </w:p>
    <w:p w:rsidR="004744A8" w:rsidRPr="00353793" w:rsidRDefault="00B2137C" w:rsidP="00B2137C">
      <w:pPr>
        <w:numPr>
          <w:ilvl w:val="0"/>
          <w:numId w:val="2"/>
        </w:numPr>
      </w:pPr>
      <w:r w:rsidRPr="00353793">
        <w:t>Клод Бернар</w:t>
      </w:r>
    </w:p>
    <w:p w:rsidR="00B2137C" w:rsidRPr="00353793" w:rsidRDefault="00B2137C" w:rsidP="00B2137C">
      <w:pPr>
        <w:numPr>
          <w:ilvl w:val="0"/>
          <w:numId w:val="2"/>
        </w:numPr>
      </w:pPr>
      <w:r w:rsidRPr="00353793">
        <w:t>В. Ф. Войно-Ясенецкий (архиепископ Лука) – врач, ученый, святитель.</w:t>
      </w:r>
    </w:p>
    <w:p w:rsidR="00C10555" w:rsidRPr="00353793" w:rsidRDefault="00C10555" w:rsidP="00C10555">
      <w:pPr>
        <w:numPr>
          <w:ilvl w:val="0"/>
          <w:numId w:val="2"/>
        </w:numPr>
        <w:jc w:val="both"/>
      </w:pPr>
      <w:r w:rsidRPr="00353793">
        <w:t>Смысл принципа «добровольного информированного согласия».</w:t>
      </w:r>
    </w:p>
    <w:p w:rsidR="00C10555" w:rsidRPr="00353793" w:rsidRDefault="00C10555" w:rsidP="00C10555">
      <w:pPr>
        <w:numPr>
          <w:ilvl w:val="0"/>
          <w:numId w:val="2"/>
        </w:numPr>
        <w:jc w:val="both"/>
      </w:pPr>
      <w:r w:rsidRPr="00353793">
        <w:t>Современные практические формы реализации идей биоэтики.</w:t>
      </w:r>
    </w:p>
    <w:p w:rsidR="00C10555" w:rsidRPr="00353793" w:rsidRDefault="00C10555" w:rsidP="00C10555">
      <w:pPr>
        <w:numPr>
          <w:ilvl w:val="0"/>
          <w:numId w:val="2"/>
        </w:numPr>
        <w:suppressAutoHyphens/>
        <w:jc w:val="both"/>
      </w:pPr>
      <w:r w:rsidRPr="00353793">
        <w:t>Взаимосвязь этических норм с исторической эпохой и общественным устройством.</w:t>
      </w:r>
    </w:p>
    <w:p w:rsidR="00C10555" w:rsidRPr="00353793" w:rsidRDefault="00C10555" w:rsidP="00C10555">
      <w:pPr>
        <w:numPr>
          <w:ilvl w:val="0"/>
          <w:numId w:val="2"/>
        </w:numPr>
        <w:suppressAutoHyphens/>
        <w:jc w:val="both"/>
      </w:pPr>
      <w:r w:rsidRPr="00353793">
        <w:t>Как может повлиять на этические нормы развитие биологии и медицины?</w:t>
      </w:r>
    </w:p>
    <w:p w:rsidR="00B2137C" w:rsidRPr="00353793" w:rsidRDefault="00B2137C" w:rsidP="00C10555"/>
    <w:p w:rsidR="00353793" w:rsidRPr="00353793" w:rsidRDefault="00353793" w:rsidP="00353793">
      <w:pPr>
        <w:jc w:val="both"/>
      </w:pPr>
      <w:r w:rsidRPr="00353793">
        <w:t>1. Первый врач и ученый античности, который обсуждал вопрос, допустимо ли экспериментирование на человеке и вообще на живых существах:</w:t>
      </w:r>
    </w:p>
    <w:p w:rsidR="00353793" w:rsidRPr="00353793" w:rsidRDefault="00353793" w:rsidP="00353793">
      <w:pPr>
        <w:numPr>
          <w:ilvl w:val="0"/>
          <w:numId w:val="4"/>
        </w:numPr>
        <w:jc w:val="both"/>
      </w:pPr>
      <w:r w:rsidRPr="00353793">
        <w:t>Гиппократ</w:t>
      </w:r>
    </w:p>
    <w:p w:rsidR="00353793" w:rsidRPr="00353793" w:rsidRDefault="00353793" w:rsidP="00353793">
      <w:pPr>
        <w:numPr>
          <w:ilvl w:val="0"/>
          <w:numId w:val="4"/>
        </w:numPr>
        <w:jc w:val="both"/>
      </w:pPr>
      <w:r w:rsidRPr="00353793">
        <w:t>Цельс</w:t>
      </w:r>
    </w:p>
    <w:p w:rsidR="00353793" w:rsidRPr="00353793" w:rsidRDefault="00353793" w:rsidP="00353793">
      <w:pPr>
        <w:numPr>
          <w:ilvl w:val="0"/>
          <w:numId w:val="4"/>
        </w:numPr>
        <w:jc w:val="both"/>
      </w:pPr>
      <w:r w:rsidRPr="00353793">
        <w:t>Эразистрат</w:t>
      </w:r>
    </w:p>
    <w:p w:rsidR="00353793" w:rsidRPr="00353793" w:rsidRDefault="00353793" w:rsidP="00353793">
      <w:pPr>
        <w:numPr>
          <w:ilvl w:val="0"/>
          <w:numId w:val="4"/>
        </w:numPr>
        <w:jc w:val="both"/>
      </w:pPr>
      <w:r w:rsidRPr="00353793">
        <w:t>Гален</w:t>
      </w:r>
    </w:p>
    <w:p w:rsidR="00353793" w:rsidRPr="00353793" w:rsidRDefault="00353793" w:rsidP="00353793">
      <w:pPr>
        <w:jc w:val="both"/>
      </w:pPr>
      <w:r w:rsidRPr="00353793">
        <w:t>2</w:t>
      </w:r>
      <w:bookmarkStart w:id="0" w:name="_GoBack"/>
      <w:bookmarkEnd w:id="0"/>
      <w:r w:rsidRPr="00353793">
        <w:t xml:space="preserve">. Основатель современной экспериментальной медицины, который первым поставил в качестве </w:t>
      </w:r>
      <w:proofErr w:type="gramStart"/>
      <w:r w:rsidRPr="00353793">
        <w:t>самостоятельного</w:t>
      </w:r>
      <w:proofErr w:type="gramEnd"/>
      <w:r w:rsidRPr="00353793">
        <w:t xml:space="preserve"> вопрос об этических границах сугубо научных медицинских исследований на человеке:</w:t>
      </w:r>
    </w:p>
    <w:p w:rsidR="00353793" w:rsidRPr="00353793" w:rsidRDefault="00353793" w:rsidP="00353793">
      <w:pPr>
        <w:numPr>
          <w:ilvl w:val="0"/>
          <w:numId w:val="5"/>
        </w:numPr>
        <w:jc w:val="both"/>
      </w:pPr>
      <w:r w:rsidRPr="00353793">
        <w:t>К. Людвиг</w:t>
      </w:r>
    </w:p>
    <w:p w:rsidR="00353793" w:rsidRPr="00353793" w:rsidRDefault="00353793" w:rsidP="00353793">
      <w:pPr>
        <w:numPr>
          <w:ilvl w:val="0"/>
          <w:numId w:val="5"/>
        </w:numPr>
        <w:jc w:val="both"/>
      </w:pPr>
      <w:r w:rsidRPr="00353793">
        <w:t>братья Вебер</w:t>
      </w:r>
    </w:p>
    <w:p w:rsidR="00353793" w:rsidRPr="00353793" w:rsidRDefault="00353793" w:rsidP="00353793">
      <w:pPr>
        <w:numPr>
          <w:ilvl w:val="0"/>
          <w:numId w:val="5"/>
        </w:numPr>
        <w:jc w:val="both"/>
      </w:pPr>
      <w:r w:rsidRPr="00353793">
        <w:t>К. Бернар</w:t>
      </w:r>
    </w:p>
    <w:p w:rsidR="00353793" w:rsidRPr="00353793" w:rsidRDefault="00353793" w:rsidP="00353793">
      <w:pPr>
        <w:numPr>
          <w:ilvl w:val="0"/>
          <w:numId w:val="5"/>
        </w:numPr>
        <w:jc w:val="both"/>
      </w:pPr>
      <w:r w:rsidRPr="00353793">
        <w:t>И.М. Сеченов</w:t>
      </w:r>
    </w:p>
    <w:p w:rsidR="00353793" w:rsidRPr="00353793" w:rsidRDefault="00353793" w:rsidP="00353793">
      <w:pPr>
        <w:jc w:val="both"/>
      </w:pPr>
      <w:r w:rsidRPr="00353793">
        <w:t>3. Какие из перечисленных положений относятся к основным положениям "Нюрнбергского кодекса":</w:t>
      </w:r>
    </w:p>
    <w:p w:rsidR="00353793" w:rsidRPr="00353793" w:rsidRDefault="00353793" w:rsidP="00353793">
      <w:pPr>
        <w:numPr>
          <w:ilvl w:val="0"/>
          <w:numId w:val="6"/>
        </w:numPr>
        <w:jc w:val="both"/>
      </w:pPr>
      <w:r w:rsidRPr="00353793">
        <w:t>"необходимость добровольного согласия объекта эксперимента" на участие в исследовании;</w:t>
      </w:r>
    </w:p>
    <w:p w:rsidR="00353793" w:rsidRPr="00353793" w:rsidRDefault="00353793" w:rsidP="00353793">
      <w:pPr>
        <w:numPr>
          <w:ilvl w:val="0"/>
          <w:numId w:val="6"/>
        </w:numPr>
        <w:jc w:val="both"/>
      </w:pPr>
      <w:r w:rsidRPr="00353793">
        <w:t xml:space="preserve">сведения до минимума возможного риска, а также "всех физических и психических страданий и повреждений"; </w:t>
      </w:r>
    </w:p>
    <w:p w:rsidR="00353793" w:rsidRPr="00353793" w:rsidRDefault="00353793" w:rsidP="00353793">
      <w:pPr>
        <w:numPr>
          <w:ilvl w:val="0"/>
          <w:numId w:val="6"/>
        </w:numPr>
        <w:jc w:val="both"/>
      </w:pPr>
      <w:r w:rsidRPr="00353793">
        <w:t>возможность получения согласия на участие в исследовании или эксперименте лица, признанного недееспособным</w:t>
      </w:r>
    </w:p>
    <w:p w:rsidR="00353793" w:rsidRPr="00353793" w:rsidRDefault="00353793" w:rsidP="00353793">
      <w:pPr>
        <w:numPr>
          <w:ilvl w:val="0"/>
          <w:numId w:val="6"/>
        </w:numPr>
        <w:jc w:val="both"/>
      </w:pPr>
      <w:r w:rsidRPr="00353793">
        <w:t>"интересы и благо отдельного человека должны прева</w:t>
      </w:r>
      <w:r w:rsidRPr="00353793">
        <w:softHyphen/>
        <w:t>лировать над интересами общества и науки"</w:t>
      </w:r>
    </w:p>
    <w:p w:rsidR="00353793" w:rsidRPr="00353793" w:rsidRDefault="00353793" w:rsidP="00353793">
      <w:pPr>
        <w:numPr>
          <w:ilvl w:val="0"/>
          <w:numId w:val="6"/>
        </w:numPr>
        <w:jc w:val="both"/>
      </w:pPr>
      <w:r w:rsidRPr="00353793">
        <w:t>запрет на создание эмбрионов чело</w:t>
      </w:r>
      <w:r w:rsidRPr="00353793">
        <w:softHyphen/>
        <w:t>века в исследовательских целях</w:t>
      </w:r>
    </w:p>
    <w:p w:rsidR="00353793" w:rsidRPr="00353793" w:rsidRDefault="00353793" w:rsidP="00353793">
      <w:pPr>
        <w:numPr>
          <w:ilvl w:val="0"/>
          <w:numId w:val="6"/>
        </w:numPr>
        <w:jc w:val="both"/>
      </w:pPr>
      <w:r w:rsidRPr="00353793">
        <w:lastRenderedPageBreak/>
        <w:t>забор органов или тканей у живого донора с целью их дальнейшей</w:t>
      </w:r>
    </w:p>
    <w:p w:rsidR="00353793" w:rsidRPr="00353793" w:rsidRDefault="00353793" w:rsidP="00353793">
      <w:pPr>
        <w:jc w:val="both"/>
      </w:pPr>
      <w:r w:rsidRPr="00353793">
        <w:t>4. Какие из перечисленных положений относятся к основным положениям "Хельсинкской декларации"</w:t>
      </w:r>
    </w:p>
    <w:p w:rsidR="00353793" w:rsidRPr="00353793" w:rsidRDefault="00353793" w:rsidP="00353793">
      <w:pPr>
        <w:numPr>
          <w:ilvl w:val="0"/>
          <w:numId w:val="7"/>
        </w:numPr>
        <w:jc w:val="both"/>
      </w:pPr>
      <w:r w:rsidRPr="00353793">
        <w:t xml:space="preserve">гарантии того, что исследование будет проводиться квалифицированными специалистами; </w:t>
      </w:r>
    </w:p>
    <w:p w:rsidR="00353793" w:rsidRPr="00353793" w:rsidRDefault="00353793" w:rsidP="00353793">
      <w:pPr>
        <w:numPr>
          <w:ilvl w:val="0"/>
          <w:numId w:val="7"/>
        </w:numPr>
        <w:jc w:val="both"/>
      </w:pPr>
      <w:r w:rsidRPr="00353793">
        <w:t>требование научной обоснованности медико-биологических исследований</w:t>
      </w:r>
    </w:p>
    <w:p w:rsidR="00353793" w:rsidRPr="00353793" w:rsidRDefault="00353793" w:rsidP="00353793">
      <w:pPr>
        <w:numPr>
          <w:ilvl w:val="0"/>
          <w:numId w:val="7"/>
        </w:numPr>
        <w:jc w:val="both"/>
      </w:pPr>
      <w:r w:rsidRPr="00353793">
        <w:t>гарантия точности публикуемых результатов проведенного исследования</w:t>
      </w:r>
    </w:p>
    <w:p w:rsidR="00353793" w:rsidRPr="00353793" w:rsidRDefault="00353793" w:rsidP="00353793">
      <w:pPr>
        <w:numPr>
          <w:ilvl w:val="0"/>
          <w:numId w:val="7"/>
        </w:numPr>
        <w:jc w:val="both"/>
      </w:pPr>
      <w:r w:rsidRPr="00353793">
        <w:t xml:space="preserve">специальный протокол любой экспериментальной процедуры на человеке </w:t>
      </w:r>
    </w:p>
    <w:p w:rsidR="00353793" w:rsidRPr="00353793" w:rsidRDefault="00353793" w:rsidP="00353793">
      <w:pPr>
        <w:numPr>
          <w:ilvl w:val="0"/>
          <w:numId w:val="7"/>
        </w:numPr>
        <w:jc w:val="both"/>
      </w:pPr>
      <w:r w:rsidRPr="00353793">
        <w:t>сопоставления предполагаемого риска и пользы,</w:t>
      </w:r>
    </w:p>
    <w:p w:rsidR="00353793" w:rsidRPr="00353793" w:rsidRDefault="00353793" w:rsidP="00353793">
      <w:pPr>
        <w:numPr>
          <w:ilvl w:val="0"/>
          <w:numId w:val="7"/>
        </w:numPr>
        <w:jc w:val="both"/>
      </w:pPr>
      <w:r w:rsidRPr="00353793">
        <w:t>принцип неприкосновенности частной жизни, а также право человека знать (или не знать) информацию о состоянии своего здоровья</w:t>
      </w:r>
    </w:p>
    <w:p w:rsidR="00353793" w:rsidRPr="00353793" w:rsidRDefault="00353793" w:rsidP="00353793">
      <w:pPr>
        <w:jc w:val="both"/>
      </w:pPr>
      <w:r w:rsidRPr="00353793">
        <w:t>5. Какие из перечисленных положений относятся к основным положениям Конвенции Совета Европы "О правах человека и биомедицине"</w:t>
      </w:r>
    </w:p>
    <w:p w:rsidR="00353793" w:rsidRPr="00353793" w:rsidRDefault="00353793" w:rsidP="00353793">
      <w:pPr>
        <w:numPr>
          <w:ilvl w:val="0"/>
          <w:numId w:val="8"/>
        </w:numPr>
        <w:jc w:val="both"/>
      </w:pPr>
      <w:r w:rsidRPr="00353793">
        <w:t>соблюдения права испытуемого на отказ от участия в исследовании на любом этапе его проведения.</w:t>
      </w:r>
    </w:p>
    <w:p w:rsidR="00353793" w:rsidRPr="00353793" w:rsidRDefault="00353793" w:rsidP="00353793">
      <w:pPr>
        <w:numPr>
          <w:ilvl w:val="0"/>
          <w:numId w:val="8"/>
        </w:numPr>
        <w:jc w:val="both"/>
      </w:pPr>
      <w:proofErr w:type="gramStart"/>
      <w:r w:rsidRPr="00353793">
        <w:t>т</w:t>
      </w:r>
      <w:proofErr w:type="gramEnd"/>
      <w:r w:rsidRPr="00353793">
        <w:t>ребованию получения "добровольного и осознанного согласия"  потенциального испытуемого на участие в исследовании.</w:t>
      </w:r>
    </w:p>
    <w:p w:rsidR="00353793" w:rsidRPr="00353793" w:rsidRDefault="00353793" w:rsidP="00353793">
      <w:pPr>
        <w:numPr>
          <w:ilvl w:val="0"/>
          <w:numId w:val="8"/>
        </w:numPr>
        <w:jc w:val="both"/>
      </w:pPr>
      <w:proofErr w:type="gramStart"/>
      <w:r w:rsidRPr="00353793">
        <w:t>п</w:t>
      </w:r>
      <w:proofErr w:type="gramEnd"/>
      <w:r w:rsidRPr="00353793">
        <w:t>раво испытуемого отказаться от участия в данном исследовании как до момента его начала, так и в любой момент его проведения.</w:t>
      </w:r>
    </w:p>
    <w:p w:rsidR="00353793" w:rsidRPr="00353793" w:rsidRDefault="00353793" w:rsidP="00353793">
      <w:pPr>
        <w:numPr>
          <w:ilvl w:val="0"/>
          <w:numId w:val="8"/>
        </w:numPr>
        <w:jc w:val="both"/>
      </w:pPr>
      <w:r w:rsidRPr="00353793">
        <w:t>запрет любой формы дискриминации на основании информации о генетических характеристиках того или иного человека</w:t>
      </w:r>
    </w:p>
    <w:p w:rsidR="00353793" w:rsidRPr="00353793" w:rsidRDefault="00353793" w:rsidP="00353793">
      <w:pPr>
        <w:numPr>
          <w:ilvl w:val="0"/>
          <w:numId w:val="8"/>
        </w:numPr>
        <w:jc w:val="both"/>
      </w:pPr>
      <w:r w:rsidRPr="00353793">
        <w:t>трансплантации может осуществляться только с его согласия и исключительно в терапевтических целях</w:t>
      </w:r>
    </w:p>
    <w:p w:rsidR="00353793" w:rsidRPr="00353793" w:rsidRDefault="00353793" w:rsidP="00353793">
      <w:pPr>
        <w:numPr>
          <w:ilvl w:val="0"/>
          <w:numId w:val="8"/>
        </w:numPr>
        <w:jc w:val="both"/>
      </w:pPr>
      <w:r w:rsidRPr="00353793">
        <w:t>гарантии того, что исследование будет проводиться квалифицирован</w:t>
      </w:r>
      <w:r w:rsidRPr="00353793">
        <w:softHyphen/>
        <w:t xml:space="preserve">ными специалистами; </w:t>
      </w:r>
    </w:p>
    <w:p w:rsidR="00353793" w:rsidRPr="00353793" w:rsidRDefault="00353793" w:rsidP="00353793">
      <w:pPr>
        <w:jc w:val="both"/>
      </w:pPr>
      <w:r w:rsidRPr="00353793">
        <w:t>6. Следующие категории научных исследований могут быть освобождены от выполнения требований:</w:t>
      </w:r>
    </w:p>
    <w:p w:rsidR="00353793" w:rsidRPr="00353793" w:rsidRDefault="00353793" w:rsidP="00353793">
      <w:pPr>
        <w:numPr>
          <w:ilvl w:val="0"/>
          <w:numId w:val="9"/>
        </w:numPr>
        <w:jc w:val="both"/>
      </w:pPr>
      <w:r w:rsidRPr="00353793">
        <w:t>исследования, проводимые в рамках официально признанного учебного заведения или в обстановке, которая общепринято рассматривается как учебная;</w:t>
      </w:r>
    </w:p>
    <w:p w:rsidR="00353793" w:rsidRPr="00353793" w:rsidRDefault="00353793" w:rsidP="00353793">
      <w:pPr>
        <w:numPr>
          <w:ilvl w:val="0"/>
          <w:numId w:val="9"/>
        </w:numPr>
        <w:jc w:val="both"/>
      </w:pPr>
      <w:r w:rsidRPr="00353793">
        <w:t>исследования, построенные на образовательных тестах;</w:t>
      </w:r>
    </w:p>
    <w:p w:rsidR="00353793" w:rsidRPr="00353793" w:rsidRDefault="00353793" w:rsidP="00353793">
      <w:pPr>
        <w:numPr>
          <w:ilvl w:val="0"/>
          <w:numId w:val="9"/>
        </w:numPr>
        <w:jc w:val="both"/>
      </w:pPr>
      <w:r w:rsidRPr="00353793">
        <w:t>исследования, основанные на привлечении или изучении существующих данных, документов, записей, патологоанатомических образцов или диагностических образцов, в том случае, если они носят анонимный характер или к ним имеется открытый доступ;</w:t>
      </w:r>
    </w:p>
    <w:p w:rsidR="00353793" w:rsidRPr="00353793" w:rsidRDefault="00353793" w:rsidP="00353793">
      <w:pPr>
        <w:numPr>
          <w:ilvl w:val="0"/>
          <w:numId w:val="9"/>
        </w:numPr>
        <w:jc w:val="both"/>
      </w:pPr>
      <w:r w:rsidRPr="00353793">
        <w:t>тестирование новых лекарственных форм;</w:t>
      </w:r>
    </w:p>
    <w:p w:rsidR="00353793" w:rsidRPr="00353793" w:rsidRDefault="00353793" w:rsidP="00353793">
      <w:pPr>
        <w:numPr>
          <w:ilvl w:val="0"/>
          <w:numId w:val="9"/>
        </w:numPr>
        <w:jc w:val="both"/>
      </w:pPr>
      <w:r w:rsidRPr="00353793">
        <w:t>оценка вкуса и качества продуктов питания, а также исследование потребительского спроса.</w:t>
      </w:r>
    </w:p>
    <w:p w:rsidR="00353793" w:rsidRPr="00353793" w:rsidRDefault="00353793" w:rsidP="00353793">
      <w:pPr>
        <w:jc w:val="both"/>
      </w:pPr>
      <w:r w:rsidRPr="00353793">
        <w:t>7. Нарушением этических норм при проведении научных исследований считаются: а) подлог; б) фальсификация; в) плагиат; г) нарушение авторского права.</w:t>
      </w:r>
    </w:p>
    <w:p w:rsidR="00353793" w:rsidRPr="00353793" w:rsidRDefault="00353793" w:rsidP="00353793">
      <w:pPr>
        <w:numPr>
          <w:ilvl w:val="0"/>
          <w:numId w:val="10"/>
        </w:numPr>
        <w:jc w:val="both"/>
      </w:pPr>
      <w:proofErr w:type="gramStart"/>
      <w:r w:rsidRPr="00353793">
        <w:t>а</w:t>
      </w:r>
      <w:proofErr w:type="gramEnd"/>
      <w:r w:rsidRPr="00353793">
        <w:t>, в</w:t>
      </w:r>
    </w:p>
    <w:p w:rsidR="00353793" w:rsidRPr="00353793" w:rsidRDefault="00353793" w:rsidP="00353793">
      <w:pPr>
        <w:numPr>
          <w:ilvl w:val="0"/>
          <w:numId w:val="10"/>
        </w:numPr>
        <w:jc w:val="both"/>
      </w:pPr>
      <w:r w:rsidRPr="00353793">
        <w:t xml:space="preserve">а, </w:t>
      </w:r>
      <w:proofErr w:type="gramStart"/>
      <w:r w:rsidRPr="00353793">
        <w:t>б</w:t>
      </w:r>
      <w:proofErr w:type="gramEnd"/>
    </w:p>
    <w:p w:rsidR="00353793" w:rsidRPr="00353793" w:rsidRDefault="00353793" w:rsidP="00353793">
      <w:pPr>
        <w:numPr>
          <w:ilvl w:val="0"/>
          <w:numId w:val="10"/>
        </w:numPr>
        <w:jc w:val="both"/>
      </w:pPr>
      <w:r w:rsidRPr="00353793">
        <w:t>а, б</w:t>
      </w:r>
      <w:proofErr w:type="gramStart"/>
      <w:r w:rsidRPr="00353793">
        <w:t>,в</w:t>
      </w:r>
      <w:proofErr w:type="gramEnd"/>
    </w:p>
    <w:p w:rsidR="00353793" w:rsidRPr="00353793" w:rsidRDefault="00353793" w:rsidP="00353793">
      <w:pPr>
        <w:numPr>
          <w:ilvl w:val="0"/>
          <w:numId w:val="10"/>
        </w:numPr>
        <w:jc w:val="both"/>
      </w:pPr>
      <w:r w:rsidRPr="00353793">
        <w:t xml:space="preserve">б, </w:t>
      </w:r>
      <w:proofErr w:type="gramStart"/>
      <w:r w:rsidRPr="00353793">
        <w:t>г</w:t>
      </w:r>
      <w:proofErr w:type="gramEnd"/>
    </w:p>
    <w:p w:rsidR="00353793" w:rsidRPr="00353793" w:rsidRDefault="00353793" w:rsidP="00353793">
      <w:pPr>
        <w:numPr>
          <w:ilvl w:val="0"/>
          <w:numId w:val="10"/>
        </w:numPr>
        <w:jc w:val="both"/>
      </w:pPr>
      <w:r w:rsidRPr="00353793">
        <w:t xml:space="preserve">в, </w:t>
      </w:r>
      <w:proofErr w:type="gramStart"/>
      <w:r w:rsidRPr="00353793">
        <w:t>г</w:t>
      </w:r>
      <w:proofErr w:type="gramEnd"/>
    </w:p>
    <w:p w:rsidR="00353793" w:rsidRPr="00353793" w:rsidRDefault="00353793" w:rsidP="00353793">
      <w:pPr>
        <w:numPr>
          <w:ilvl w:val="0"/>
          <w:numId w:val="10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</w:p>
    <w:p w:rsidR="00353793" w:rsidRPr="00353793" w:rsidRDefault="00353793" w:rsidP="00353793">
      <w:pPr>
        <w:jc w:val="both"/>
      </w:pPr>
      <w:r w:rsidRPr="00353793">
        <w:t xml:space="preserve">8. </w:t>
      </w:r>
      <w:proofErr w:type="gramStart"/>
      <w:r w:rsidRPr="00353793">
        <w:t xml:space="preserve">Документы, регламентирующие меры на случай нарушения этических норм, определяют: а) определяют понятие нарушения этических норм при проведении научных исследований; б) определяют инструкции по сообщению о нарушениях этических норм и их расследованию; в) обеспечивают защиту лицам, которые информируют о нарушениях этических норм, а также лицам, обвиняемым в нарушениях этических норм; г) определяют точность нарушения этических норм. </w:t>
      </w:r>
      <w:proofErr w:type="gramEnd"/>
    </w:p>
    <w:p w:rsidR="00353793" w:rsidRPr="00353793" w:rsidRDefault="00353793" w:rsidP="00353793">
      <w:pPr>
        <w:numPr>
          <w:ilvl w:val="0"/>
          <w:numId w:val="11"/>
        </w:numPr>
        <w:jc w:val="both"/>
      </w:pPr>
      <w:proofErr w:type="gramStart"/>
      <w:r w:rsidRPr="00353793">
        <w:t>а</w:t>
      </w:r>
      <w:proofErr w:type="gramEnd"/>
      <w:r w:rsidRPr="00353793">
        <w:t>, б</w:t>
      </w:r>
    </w:p>
    <w:p w:rsidR="00353793" w:rsidRPr="00353793" w:rsidRDefault="00353793" w:rsidP="00353793">
      <w:pPr>
        <w:numPr>
          <w:ilvl w:val="0"/>
          <w:numId w:val="11"/>
        </w:numPr>
        <w:jc w:val="both"/>
      </w:pPr>
      <w:r w:rsidRPr="00353793">
        <w:lastRenderedPageBreak/>
        <w:t xml:space="preserve">а, </w:t>
      </w:r>
      <w:proofErr w:type="gramStart"/>
      <w:r w:rsidRPr="00353793">
        <w:t>б</w:t>
      </w:r>
      <w:proofErr w:type="gramEnd"/>
      <w:r w:rsidRPr="00353793">
        <w:t>, д</w:t>
      </w:r>
    </w:p>
    <w:p w:rsidR="00353793" w:rsidRPr="00353793" w:rsidRDefault="00353793" w:rsidP="00353793">
      <w:pPr>
        <w:numPr>
          <w:ilvl w:val="0"/>
          <w:numId w:val="11"/>
        </w:numPr>
        <w:jc w:val="both"/>
      </w:pPr>
      <w:r w:rsidRPr="00353793">
        <w:t>а, в</w:t>
      </w:r>
    </w:p>
    <w:p w:rsidR="00353793" w:rsidRPr="00353793" w:rsidRDefault="00353793" w:rsidP="00353793">
      <w:pPr>
        <w:numPr>
          <w:ilvl w:val="0"/>
          <w:numId w:val="11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</w:p>
    <w:p w:rsidR="00353793" w:rsidRPr="00353793" w:rsidRDefault="00353793" w:rsidP="00353793">
      <w:pPr>
        <w:numPr>
          <w:ilvl w:val="0"/>
          <w:numId w:val="11"/>
        </w:numPr>
        <w:jc w:val="both"/>
      </w:pPr>
      <w:r w:rsidRPr="00353793">
        <w:t xml:space="preserve">а, </w:t>
      </w:r>
      <w:proofErr w:type="gramStart"/>
      <w:r w:rsidRPr="00353793">
        <w:t>г</w:t>
      </w:r>
      <w:proofErr w:type="gramEnd"/>
    </w:p>
    <w:p w:rsidR="00353793" w:rsidRPr="00353793" w:rsidRDefault="00353793" w:rsidP="00353793">
      <w:pPr>
        <w:numPr>
          <w:ilvl w:val="0"/>
          <w:numId w:val="11"/>
        </w:numPr>
        <w:jc w:val="both"/>
      </w:pPr>
      <w:proofErr w:type="gramStart"/>
      <w:r w:rsidRPr="00353793">
        <w:t>б</w:t>
      </w:r>
      <w:proofErr w:type="gramEnd"/>
      <w:r w:rsidRPr="00353793">
        <w:t>, д</w:t>
      </w:r>
    </w:p>
    <w:p w:rsidR="00353793" w:rsidRPr="00353793" w:rsidRDefault="00353793" w:rsidP="00353793">
      <w:pPr>
        <w:jc w:val="both"/>
      </w:pPr>
      <w:r w:rsidRPr="00353793">
        <w:t>9. Ценности в отношении ответственного подхода к проведению исследований: а) честность; б) точность; в) эффективность; д) объективность; е) долг; ж) нравственность.</w:t>
      </w:r>
    </w:p>
    <w:p w:rsidR="00353793" w:rsidRPr="00353793" w:rsidRDefault="00353793" w:rsidP="00353793">
      <w:pPr>
        <w:numPr>
          <w:ilvl w:val="0"/>
          <w:numId w:val="12"/>
        </w:numPr>
        <w:jc w:val="both"/>
      </w:pPr>
      <w:proofErr w:type="gramStart"/>
      <w:r w:rsidRPr="00353793">
        <w:t>а</w:t>
      </w:r>
      <w:proofErr w:type="gramEnd"/>
      <w:r w:rsidRPr="00353793">
        <w:t>, б, в</w:t>
      </w:r>
    </w:p>
    <w:p w:rsidR="00353793" w:rsidRPr="00353793" w:rsidRDefault="00353793" w:rsidP="00353793">
      <w:pPr>
        <w:numPr>
          <w:ilvl w:val="0"/>
          <w:numId w:val="12"/>
        </w:numPr>
        <w:jc w:val="both"/>
      </w:pPr>
      <w:r w:rsidRPr="00353793">
        <w:t xml:space="preserve">а, </w:t>
      </w:r>
      <w:proofErr w:type="gramStart"/>
      <w:r w:rsidRPr="00353793">
        <w:t>б</w:t>
      </w:r>
      <w:proofErr w:type="gramEnd"/>
      <w:r w:rsidRPr="00353793">
        <w:t>, в, ж</w:t>
      </w:r>
    </w:p>
    <w:p w:rsidR="00353793" w:rsidRPr="00353793" w:rsidRDefault="00353793" w:rsidP="00353793">
      <w:pPr>
        <w:numPr>
          <w:ilvl w:val="0"/>
          <w:numId w:val="12"/>
        </w:numPr>
        <w:jc w:val="both"/>
      </w:pPr>
      <w:r w:rsidRPr="00353793">
        <w:t xml:space="preserve">в, </w:t>
      </w:r>
      <w:proofErr w:type="gramStart"/>
      <w:r w:rsidRPr="00353793">
        <w:t>б</w:t>
      </w:r>
      <w:proofErr w:type="gramEnd"/>
      <w:r w:rsidRPr="00353793">
        <w:t>, е</w:t>
      </w:r>
    </w:p>
    <w:p w:rsidR="00353793" w:rsidRPr="00353793" w:rsidRDefault="00353793" w:rsidP="00353793">
      <w:pPr>
        <w:numPr>
          <w:ilvl w:val="0"/>
          <w:numId w:val="12"/>
        </w:numPr>
        <w:jc w:val="both"/>
      </w:pPr>
      <w:r w:rsidRPr="00353793">
        <w:t>а, в, д</w:t>
      </w:r>
    </w:p>
    <w:p w:rsidR="00353793" w:rsidRPr="00353793" w:rsidRDefault="00353793" w:rsidP="00353793">
      <w:pPr>
        <w:numPr>
          <w:ilvl w:val="0"/>
          <w:numId w:val="12"/>
        </w:numPr>
        <w:jc w:val="both"/>
      </w:pPr>
      <w:r w:rsidRPr="00353793">
        <w:t xml:space="preserve">а, </w:t>
      </w:r>
      <w:proofErr w:type="gramStart"/>
      <w:r w:rsidRPr="00353793">
        <w:t>б</w:t>
      </w:r>
      <w:proofErr w:type="gramEnd"/>
    </w:p>
    <w:p w:rsidR="00353793" w:rsidRPr="00353793" w:rsidRDefault="00353793" w:rsidP="00353793">
      <w:pPr>
        <w:numPr>
          <w:ilvl w:val="0"/>
          <w:numId w:val="12"/>
        </w:numPr>
        <w:jc w:val="both"/>
      </w:pPr>
      <w:proofErr w:type="gramStart"/>
      <w:r w:rsidRPr="00353793">
        <w:t>б</w:t>
      </w:r>
      <w:proofErr w:type="gramEnd"/>
      <w:r w:rsidRPr="00353793">
        <w:t>, в, д</w:t>
      </w:r>
    </w:p>
    <w:p w:rsidR="00353793" w:rsidRPr="00353793" w:rsidRDefault="00353793" w:rsidP="00353793">
      <w:pPr>
        <w:numPr>
          <w:ilvl w:val="0"/>
          <w:numId w:val="12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  <w:r w:rsidRPr="00353793">
        <w:t>, д, е, ж</w:t>
      </w:r>
    </w:p>
    <w:p w:rsidR="00353793" w:rsidRPr="00353793" w:rsidRDefault="00353793" w:rsidP="00353793">
      <w:pPr>
        <w:numPr>
          <w:ilvl w:val="0"/>
          <w:numId w:val="12"/>
        </w:numPr>
        <w:jc w:val="both"/>
      </w:pPr>
      <w:r w:rsidRPr="00353793">
        <w:t xml:space="preserve">а, </w:t>
      </w:r>
      <w:proofErr w:type="gramStart"/>
      <w:r w:rsidRPr="00353793">
        <w:t>б</w:t>
      </w:r>
      <w:proofErr w:type="gramEnd"/>
      <w:r w:rsidRPr="00353793">
        <w:t>, в, д</w:t>
      </w:r>
    </w:p>
    <w:p w:rsidR="00353793" w:rsidRPr="00353793" w:rsidRDefault="00353793" w:rsidP="00353793">
      <w:pPr>
        <w:jc w:val="both"/>
      </w:pPr>
      <w:r w:rsidRPr="00353793">
        <w:t>10. Подлогом называется</w:t>
      </w:r>
      <w:proofErr w:type="gramStart"/>
      <w:r w:rsidRPr="00353793">
        <w:t xml:space="preserve"> (-</w:t>
      </w:r>
      <w:proofErr w:type="gramEnd"/>
      <w:r w:rsidRPr="00353793">
        <w:t>ются):</w:t>
      </w:r>
    </w:p>
    <w:p w:rsidR="00353793" w:rsidRPr="00353793" w:rsidRDefault="00353793" w:rsidP="00353793">
      <w:pPr>
        <w:numPr>
          <w:ilvl w:val="0"/>
          <w:numId w:val="13"/>
        </w:numPr>
        <w:jc w:val="both"/>
      </w:pPr>
      <w:r w:rsidRPr="00353793">
        <w:t>подмена данных или результатов научного исследования, а также регистрация подложных данных или результатов, или представление информации о них.</w:t>
      </w:r>
    </w:p>
    <w:p w:rsidR="00353793" w:rsidRPr="00353793" w:rsidRDefault="00353793" w:rsidP="00353793">
      <w:pPr>
        <w:numPr>
          <w:ilvl w:val="0"/>
          <w:numId w:val="13"/>
        </w:numPr>
        <w:jc w:val="both"/>
      </w:pPr>
      <w:r w:rsidRPr="00353793">
        <w:t>манипуляция материалами научного исследования, оборудованием или процессами, изменение или утаивание данных или результатов таким образом, что научное исследование оказывается неточно представленным в документации о нем.</w:t>
      </w:r>
    </w:p>
    <w:p w:rsidR="00353793" w:rsidRPr="00353793" w:rsidRDefault="00353793" w:rsidP="00353793">
      <w:pPr>
        <w:numPr>
          <w:ilvl w:val="0"/>
          <w:numId w:val="13"/>
        </w:numPr>
        <w:jc w:val="both"/>
      </w:pPr>
      <w:r w:rsidRPr="00353793">
        <w:t>заимствование чужих идей, методик, результатов или высказываний без соответствующих ссылок на источник.</w:t>
      </w:r>
    </w:p>
    <w:p w:rsidR="00353793" w:rsidRPr="00353793" w:rsidRDefault="00353793" w:rsidP="00353793">
      <w:pPr>
        <w:numPr>
          <w:ilvl w:val="0"/>
          <w:numId w:val="13"/>
        </w:numPr>
        <w:jc w:val="both"/>
      </w:pPr>
      <w:r w:rsidRPr="00353793">
        <w:t>разные научные точки зрения не относятся к нарушению этических норм при проведении научных исследований.</w:t>
      </w:r>
    </w:p>
    <w:p w:rsidR="00353793" w:rsidRPr="00353793" w:rsidRDefault="00353793" w:rsidP="00353793">
      <w:pPr>
        <w:jc w:val="both"/>
      </w:pPr>
      <w:r w:rsidRPr="00353793">
        <w:t>11. Фальсификацией называется</w:t>
      </w:r>
      <w:proofErr w:type="gramStart"/>
      <w:r w:rsidRPr="00353793">
        <w:t xml:space="preserve"> (-</w:t>
      </w:r>
      <w:proofErr w:type="gramEnd"/>
      <w:r w:rsidRPr="00353793">
        <w:t>ются):</w:t>
      </w:r>
    </w:p>
    <w:p w:rsidR="00353793" w:rsidRPr="00353793" w:rsidRDefault="00353793" w:rsidP="00353793">
      <w:pPr>
        <w:numPr>
          <w:ilvl w:val="0"/>
          <w:numId w:val="14"/>
        </w:numPr>
        <w:jc w:val="both"/>
      </w:pPr>
      <w:r w:rsidRPr="00353793">
        <w:t>подмена данных или результатов научного исследования, а также регистрация подложных данных или результатов, или представление информации о них.</w:t>
      </w:r>
    </w:p>
    <w:p w:rsidR="00353793" w:rsidRPr="00353793" w:rsidRDefault="00353793" w:rsidP="00353793">
      <w:pPr>
        <w:numPr>
          <w:ilvl w:val="0"/>
          <w:numId w:val="14"/>
        </w:numPr>
        <w:jc w:val="both"/>
      </w:pPr>
      <w:r w:rsidRPr="00353793">
        <w:t>манипуляция материалами научного исследования, оборудованием или процессами, изменение или утаивание данных или результатов таким образом, что научное исследование оказывается неточно представленным в документации о нем.</w:t>
      </w:r>
    </w:p>
    <w:p w:rsidR="00353793" w:rsidRPr="00353793" w:rsidRDefault="00353793" w:rsidP="00353793">
      <w:pPr>
        <w:numPr>
          <w:ilvl w:val="0"/>
          <w:numId w:val="14"/>
        </w:numPr>
        <w:jc w:val="both"/>
      </w:pPr>
      <w:r w:rsidRPr="00353793">
        <w:t>заимствование чужих идей, методик, результатов или высказываний без соответствующих ссылок на источник.</w:t>
      </w:r>
    </w:p>
    <w:p w:rsidR="00353793" w:rsidRPr="00353793" w:rsidRDefault="00353793" w:rsidP="00353793">
      <w:pPr>
        <w:numPr>
          <w:ilvl w:val="0"/>
          <w:numId w:val="14"/>
        </w:numPr>
        <w:jc w:val="both"/>
      </w:pPr>
      <w:r w:rsidRPr="00353793">
        <w:t>разные научные точки зрения не относятся к нарушению этических норм при проведении научных исследований.</w:t>
      </w:r>
    </w:p>
    <w:p w:rsidR="00353793" w:rsidRPr="00353793" w:rsidRDefault="00353793" w:rsidP="00353793">
      <w:pPr>
        <w:jc w:val="both"/>
      </w:pPr>
      <w:r w:rsidRPr="00353793">
        <w:t>12. Плагиатом называется</w:t>
      </w:r>
      <w:proofErr w:type="gramStart"/>
      <w:r w:rsidRPr="00353793">
        <w:t xml:space="preserve"> (-</w:t>
      </w:r>
      <w:proofErr w:type="gramEnd"/>
      <w:r w:rsidRPr="00353793">
        <w:t>ются):</w:t>
      </w:r>
    </w:p>
    <w:p w:rsidR="00353793" w:rsidRPr="00353793" w:rsidRDefault="00353793" w:rsidP="00353793">
      <w:pPr>
        <w:numPr>
          <w:ilvl w:val="0"/>
          <w:numId w:val="15"/>
        </w:numPr>
        <w:jc w:val="both"/>
      </w:pPr>
      <w:r w:rsidRPr="00353793">
        <w:t>подмена данных или результатов научного исследования, а также регистрация подложных данных или результатов, или представление информации о них.</w:t>
      </w:r>
    </w:p>
    <w:p w:rsidR="00353793" w:rsidRPr="00353793" w:rsidRDefault="00353793" w:rsidP="00353793">
      <w:pPr>
        <w:numPr>
          <w:ilvl w:val="0"/>
          <w:numId w:val="15"/>
        </w:numPr>
        <w:jc w:val="both"/>
      </w:pPr>
      <w:r w:rsidRPr="00353793">
        <w:t>манипуляция материалами научного исследования, оборудованием или процессами, изменение или утаивание данных или результатов таким образом, что научное исследование оказывается неточно представленным в документации о нем.</w:t>
      </w:r>
    </w:p>
    <w:p w:rsidR="00353793" w:rsidRPr="00353793" w:rsidRDefault="00353793" w:rsidP="00353793">
      <w:pPr>
        <w:numPr>
          <w:ilvl w:val="0"/>
          <w:numId w:val="15"/>
        </w:numPr>
        <w:jc w:val="both"/>
      </w:pPr>
      <w:r w:rsidRPr="00353793">
        <w:t>заимствование чужих идей, методик, результатов или высказываний без соответствующих ссылок на источник.</w:t>
      </w:r>
    </w:p>
    <w:p w:rsidR="00353793" w:rsidRPr="00353793" w:rsidRDefault="00353793" w:rsidP="00353793">
      <w:pPr>
        <w:numPr>
          <w:ilvl w:val="0"/>
          <w:numId w:val="15"/>
        </w:numPr>
        <w:jc w:val="both"/>
      </w:pPr>
      <w:r w:rsidRPr="00353793">
        <w:t>разные научные точки зрения не относятся к нарушению этических норм при проведении научных исследований.</w:t>
      </w:r>
    </w:p>
    <w:p w:rsidR="00353793" w:rsidRPr="00353793" w:rsidRDefault="00353793" w:rsidP="00353793">
      <w:pPr>
        <w:jc w:val="both"/>
      </w:pPr>
      <w:r w:rsidRPr="00353793">
        <w:t xml:space="preserve">13. </w:t>
      </w:r>
      <w:proofErr w:type="gramStart"/>
      <w:r w:rsidRPr="00353793">
        <w:t>Выдержки из кодекса проведения исследований с участием людей в качестве объектов исследования: а) добровольное согласие человека, привлеченного в качестве участника научных исследований; б) эксперимент должен приносить результаты, которые могут быть использованы на благо общества; б) эксперимент должен быть запланирован и основан на опытах, проведенных на животных, а также на знании естественного течения заболевания;</w:t>
      </w:r>
      <w:proofErr w:type="gramEnd"/>
      <w:r w:rsidRPr="00353793">
        <w:t xml:space="preserve"> в) эксперимент должен проводиться таким образом, чтобы избежать всех ненужных физических и психических страданий и травм;   г) не следует проводить </w:t>
      </w:r>
      <w:r w:rsidRPr="00353793">
        <w:lastRenderedPageBreak/>
        <w:t xml:space="preserve">эксперименты, если нет уверенности в том, что они не повлекут за собой смерть или инвалидность; </w:t>
      </w:r>
      <w:proofErr w:type="gramStart"/>
      <w:r w:rsidRPr="00353793">
        <w:t>д) уровень риска при проведении эксперимента никогда не должен превышать меру, определенную необходимостью и значимостью для человечества той проблемы, на решение которой направлен данный эксперимент; е) необходимо осуществлять соответствующую подготовку эксперимента и обеспечить все необходимое для защиты участников исследования от даже крайне маловероятной возможности травм, инвалидности или смерти; ж) эксперимент должны осуществлять только специалисты, обладающие необходимой научной квалификацией;</w:t>
      </w:r>
      <w:proofErr w:type="gramEnd"/>
      <w:r w:rsidRPr="00353793">
        <w:t xml:space="preserve"> з) в ходе эксперимента за людьми, принимающими в нем участие в качестве объектов исследования, сохраняется право прекратить эксперимент в любое время; </w:t>
      </w:r>
      <w:proofErr w:type="gramStart"/>
      <w:r w:rsidRPr="00353793">
        <w:t>и) в ходе эксперимента ученый, отвечающий за его проведение, должен быть готов остановить его в любой момент, в том случае, если у него появятся основания считать, полагаясь на свою честность, высокие профессиональные знания и навыки и внимательную оценку, что продолжение эксперимента, вероятно, может привести к травмам, инвалидности или смерти его участника.</w:t>
      </w:r>
      <w:proofErr w:type="gramEnd"/>
    </w:p>
    <w:p w:rsidR="00353793" w:rsidRPr="00353793" w:rsidRDefault="00353793" w:rsidP="00353793">
      <w:pPr>
        <w:numPr>
          <w:ilvl w:val="0"/>
          <w:numId w:val="16"/>
        </w:numPr>
        <w:jc w:val="both"/>
      </w:pPr>
      <w:proofErr w:type="gramStart"/>
      <w:r w:rsidRPr="00353793">
        <w:t>а</w:t>
      </w:r>
      <w:proofErr w:type="gramEnd"/>
      <w:r w:rsidRPr="00353793">
        <w:t>, б, в, г, д</w:t>
      </w:r>
    </w:p>
    <w:p w:rsidR="00353793" w:rsidRPr="00353793" w:rsidRDefault="00353793" w:rsidP="00353793">
      <w:pPr>
        <w:numPr>
          <w:ilvl w:val="0"/>
          <w:numId w:val="16"/>
        </w:numPr>
        <w:jc w:val="both"/>
      </w:pPr>
      <w:r w:rsidRPr="00353793">
        <w:t xml:space="preserve">а, в, </w:t>
      </w:r>
      <w:proofErr w:type="gramStart"/>
      <w:r w:rsidRPr="00353793">
        <w:t>д, ж</w:t>
      </w:r>
      <w:proofErr w:type="gramEnd"/>
      <w:r w:rsidRPr="00353793">
        <w:t>, и</w:t>
      </w:r>
    </w:p>
    <w:p w:rsidR="00353793" w:rsidRPr="00353793" w:rsidRDefault="00353793" w:rsidP="00353793">
      <w:pPr>
        <w:numPr>
          <w:ilvl w:val="0"/>
          <w:numId w:val="16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  <w:r w:rsidRPr="00353793">
        <w:t>, д, е, ж, з, и</w:t>
      </w:r>
    </w:p>
    <w:p w:rsidR="00353793" w:rsidRPr="00353793" w:rsidRDefault="00353793" w:rsidP="00353793">
      <w:pPr>
        <w:numPr>
          <w:ilvl w:val="0"/>
          <w:numId w:val="16"/>
        </w:numPr>
        <w:jc w:val="both"/>
      </w:pPr>
      <w:r w:rsidRPr="00353793">
        <w:t xml:space="preserve">в, </w:t>
      </w:r>
      <w:proofErr w:type="gramStart"/>
      <w:r w:rsidRPr="00353793">
        <w:t>г</w:t>
      </w:r>
      <w:proofErr w:type="gramEnd"/>
      <w:r w:rsidRPr="00353793">
        <w:t>, д, е</w:t>
      </w:r>
    </w:p>
    <w:p w:rsidR="00353793" w:rsidRPr="00353793" w:rsidRDefault="00353793" w:rsidP="00353793">
      <w:pPr>
        <w:numPr>
          <w:ilvl w:val="0"/>
          <w:numId w:val="16"/>
        </w:numPr>
        <w:jc w:val="both"/>
      </w:pPr>
      <w:r w:rsidRPr="00353793">
        <w:t xml:space="preserve">а, </w:t>
      </w:r>
      <w:proofErr w:type="gramStart"/>
      <w:r w:rsidRPr="00353793">
        <w:t>б</w:t>
      </w:r>
      <w:proofErr w:type="gramEnd"/>
      <w:r w:rsidRPr="00353793">
        <w:t>, ж, з, и</w:t>
      </w:r>
    </w:p>
    <w:p w:rsidR="00353793" w:rsidRPr="00353793" w:rsidRDefault="00353793" w:rsidP="00353793">
      <w:pPr>
        <w:numPr>
          <w:ilvl w:val="0"/>
          <w:numId w:val="16"/>
        </w:numPr>
        <w:jc w:val="both"/>
      </w:pPr>
      <w:r w:rsidRPr="00353793">
        <w:t>свой вариант (указать)</w:t>
      </w:r>
    </w:p>
    <w:p w:rsidR="00353793" w:rsidRPr="00353793" w:rsidRDefault="00353793" w:rsidP="00353793">
      <w:pPr>
        <w:jc w:val="both"/>
      </w:pPr>
      <w:r w:rsidRPr="00353793">
        <w:t>14. Соответствие требованиям ответственности требует: а) знания того, какое исследование подпадает под данные правила; б) понимания правил утверждения проекта и следования им; в) получения соответствующей профессиональной подготовки; г) принятия ответственности за обеспечение соответствия проводимых работ правилам на всем протяжении исполнения проекта; д) знание научной литературы по теме исследования.</w:t>
      </w:r>
    </w:p>
    <w:p w:rsidR="00353793" w:rsidRPr="00353793" w:rsidRDefault="00353793" w:rsidP="00353793">
      <w:pPr>
        <w:numPr>
          <w:ilvl w:val="0"/>
          <w:numId w:val="17"/>
        </w:numPr>
        <w:jc w:val="both"/>
      </w:pPr>
      <w:proofErr w:type="gramStart"/>
      <w:r w:rsidRPr="00353793">
        <w:t>а</w:t>
      </w:r>
      <w:proofErr w:type="gramEnd"/>
      <w:r w:rsidRPr="00353793">
        <w:t>, б, в, г, д</w:t>
      </w:r>
    </w:p>
    <w:p w:rsidR="00353793" w:rsidRPr="00353793" w:rsidRDefault="00353793" w:rsidP="00353793">
      <w:pPr>
        <w:numPr>
          <w:ilvl w:val="0"/>
          <w:numId w:val="17"/>
        </w:numPr>
        <w:jc w:val="both"/>
      </w:pPr>
      <w:r w:rsidRPr="00353793">
        <w:t xml:space="preserve">а, в, </w:t>
      </w:r>
      <w:proofErr w:type="gramStart"/>
      <w:r w:rsidRPr="00353793">
        <w:t>г</w:t>
      </w:r>
      <w:proofErr w:type="gramEnd"/>
    </w:p>
    <w:p w:rsidR="00353793" w:rsidRPr="00353793" w:rsidRDefault="00353793" w:rsidP="00353793">
      <w:pPr>
        <w:numPr>
          <w:ilvl w:val="0"/>
          <w:numId w:val="17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</w:p>
    <w:p w:rsidR="00353793" w:rsidRPr="00353793" w:rsidRDefault="00353793" w:rsidP="00353793">
      <w:pPr>
        <w:numPr>
          <w:ilvl w:val="0"/>
          <w:numId w:val="17"/>
        </w:numPr>
        <w:jc w:val="both"/>
      </w:pPr>
      <w:r w:rsidRPr="00353793">
        <w:t xml:space="preserve">б, </w:t>
      </w:r>
      <w:proofErr w:type="gramStart"/>
      <w:r w:rsidRPr="00353793">
        <w:t>г</w:t>
      </w:r>
      <w:proofErr w:type="gramEnd"/>
    </w:p>
    <w:p w:rsidR="00353793" w:rsidRPr="00353793" w:rsidRDefault="00353793" w:rsidP="00353793">
      <w:pPr>
        <w:numPr>
          <w:ilvl w:val="0"/>
          <w:numId w:val="17"/>
        </w:numPr>
        <w:jc w:val="both"/>
      </w:pPr>
      <w:r w:rsidRPr="00353793">
        <w:t>свой вариант (указать)</w:t>
      </w:r>
    </w:p>
    <w:p w:rsidR="00353793" w:rsidRPr="00353793" w:rsidRDefault="00353793" w:rsidP="00353793">
      <w:pPr>
        <w:jc w:val="both"/>
      </w:pPr>
      <w:r w:rsidRPr="00353793">
        <w:t>15. Все формы публикации должны представлять: а) полное и честное описание проделанной работы; б) точный отчет о результатах; в) честную и открытую оценку полученных результатов; г) что они сделали (методы); д) что они открыли (результаты);  е) что следует из их открытия (дискуссия).</w:t>
      </w:r>
    </w:p>
    <w:p w:rsidR="00353793" w:rsidRPr="00353793" w:rsidRDefault="00353793" w:rsidP="00353793">
      <w:pPr>
        <w:numPr>
          <w:ilvl w:val="0"/>
          <w:numId w:val="18"/>
        </w:numPr>
        <w:jc w:val="both"/>
      </w:pPr>
      <w:proofErr w:type="gramStart"/>
      <w:r w:rsidRPr="00353793">
        <w:t>а</w:t>
      </w:r>
      <w:proofErr w:type="gramEnd"/>
      <w:r w:rsidRPr="00353793">
        <w:t>, в, г, д</w:t>
      </w:r>
    </w:p>
    <w:p w:rsidR="00353793" w:rsidRPr="00353793" w:rsidRDefault="00353793" w:rsidP="00353793">
      <w:pPr>
        <w:numPr>
          <w:ilvl w:val="0"/>
          <w:numId w:val="18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</w:p>
    <w:p w:rsidR="00353793" w:rsidRPr="00353793" w:rsidRDefault="00353793" w:rsidP="00353793">
      <w:pPr>
        <w:numPr>
          <w:ilvl w:val="0"/>
          <w:numId w:val="18"/>
        </w:numPr>
        <w:jc w:val="both"/>
      </w:pPr>
      <w:r w:rsidRPr="00353793">
        <w:t xml:space="preserve">б, в, </w:t>
      </w:r>
      <w:proofErr w:type="gramStart"/>
      <w:r w:rsidRPr="00353793">
        <w:t>г</w:t>
      </w:r>
      <w:proofErr w:type="gramEnd"/>
      <w:r w:rsidRPr="00353793">
        <w:t xml:space="preserve">, д, е, </w:t>
      </w:r>
    </w:p>
    <w:p w:rsidR="00353793" w:rsidRPr="00353793" w:rsidRDefault="00353793" w:rsidP="00353793">
      <w:pPr>
        <w:numPr>
          <w:ilvl w:val="0"/>
          <w:numId w:val="18"/>
        </w:numPr>
        <w:jc w:val="both"/>
      </w:pPr>
      <w:r w:rsidRPr="00353793">
        <w:t xml:space="preserve">а, </w:t>
      </w:r>
      <w:proofErr w:type="gramStart"/>
      <w:r w:rsidRPr="00353793">
        <w:t>б</w:t>
      </w:r>
      <w:proofErr w:type="gramEnd"/>
      <w:r w:rsidRPr="00353793">
        <w:t>, в</w:t>
      </w:r>
    </w:p>
    <w:p w:rsidR="00353793" w:rsidRPr="00353793" w:rsidRDefault="00353793" w:rsidP="00353793">
      <w:pPr>
        <w:numPr>
          <w:ilvl w:val="0"/>
          <w:numId w:val="18"/>
        </w:numPr>
        <w:jc w:val="both"/>
      </w:pPr>
      <w:r w:rsidRPr="00353793">
        <w:t xml:space="preserve">а, в, </w:t>
      </w:r>
      <w:proofErr w:type="gramStart"/>
      <w:r w:rsidRPr="00353793">
        <w:t>г</w:t>
      </w:r>
      <w:proofErr w:type="gramEnd"/>
      <w:r w:rsidRPr="00353793">
        <w:t>, д, е</w:t>
      </w:r>
    </w:p>
    <w:p w:rsidR="00353793" w:rsidRPr="00353793" w:rsidRDefault="00353793" w:rsidP="00353793">
      <w:pPr>
        <w:numPr>
          <w:ilvl w:val="0"/>
          <w:numId w:val="18"/>
        </w:numPr>
        <w:jc w:val="both"/>
      </w:pPr>
      <w:r w:rsidRPr="00353793">
        <w:t>свой вариант (указать)</w:t>
      </w:r>
    </w:p>
    <w:p w:rsidR="00353793" w:rsidRPr="00353793" w:rsidRDefault="00353793" w:rsidP="00353793">
      <w:pPr>
        <w:jc w:val="both"/>
      </w:pPr>
      <w:r w:rsidRPr="00353793">
        <w:t xml:space="preserve">16. </w:t>
      </w:r>
      <w:proofErr w:type="gramStart"/>
      <w:r w:rsidRPr="00353793">
        <w:t>Основные положения «Международных рекомендации по проведению биомедицин</w:t>
      </w:r>
      <w:r w:rsidRPr="00353793">
        <w:softHyphen/>
        <w:t>ских исследований с использованием животных» включают: а) милосердие; б) стремление к замене экспериментальных животных за счет использования математических моделей, компью</w:t>
      </w:r>
      <w:r w:rsidRPr="00353793">
        <w:softHyphen/>
        <w:t>терного моделирования и биологических систем in vitro; в) использование минимально возможного количества животных; г) следование таким этическим императивам, как должная забота о животных и избежание или минимизация дискомфорта, дистресса, боли;</w:t>
      </w:r>
      <w:proofErr w:type="gramEnd"/>
      <w:r w:rsidRPr="00353793">
        <w:t xml:space="preserve"> </w:t>
      </w:r>
      <w:proofErr w:type="gramStart"/>
      <w:r w:rsidRPr="00353793">
        <w:t xml:space="preserve">д) исходить из того, что то, что причиняет боль человеку, причиняет боль и животному; е) использование анестетических, анальгетических и седативных болеутоляющих средств; ж) если по условиям эксперимента требуется обходиться без таких средств, то эксперимент проводить только после обязательного </w:t>
      </w:r>
      <w:r w:rsidRPr="00353793">
        <w:lastRenderedPageBreak/>
        <w:t>одобрения этического комитета; з) если после эксперимента животное обречено на страдания, хронические боли или тяжелые увечья, то его следует безболезненно умертвить;</w:t>
      </w:r>
      <w:proofErr w:type="gramEnd"/>
      <w:r w:rsidRPr="00353793">
        <w:t xml:space="preserve"> и) не выходить за рамки уголовного кодекса.</w:t>
      </w:r>
    </w:p>
    <w:p w:rsidR="00353793" w:rsidRPr="00353793" w:rsidRDefault="00353793" w:rsidP="00353793">
      <w:pPr>
        <w:numPr>
          <w:ilvl w:val="0"/>
          <w:numId w:val="19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  <w:r w:rsidRPr="00353793">
        <w:t>, д, е</w:t>
      </w:r>
    </w:p>
    <w:p w:rsidR="00353793" w:rsidRPr="00353793" w:rsidRDefault="00353793" w:rsidP="00353793">
      <w:pPr>
        <w:numPr>
          <w:ilvl w:val="0"/>
          <w:numId w:val="19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  <w:r w:rsidRPr="00353793">
        <w:t>, д, е, ж, з, и</w:t>
      </w:r>
    </w:p>
    <w:p w:rsidR="00353793" w:rsidRPr="00353793" w:rsidRDefault="00353793" w:rsidP="00353793">
      <w:pPr>
        <w:numPr>
          <w:ilvl w:val="0"/>
          <w:numId w:val="19"/>
        </w:numPr>
        <w:jc w:val="both"/>
      </w:pPr>
      <w:r w:rsidRPr="00353793">
        <w:t xml:space="preserve">в, </w:t>
      </w:r>
      <w:proofErr w:type="gramStart"/>
      <w:r w:rsidRPr="00353793">
        <w:t>г</w:t>
      </w:r>
      <w:proofErr w:type="gramEnd"/>
      <w:r w:rsidRPr="00353793">
        <w:t>, д, з, и,</w:t>
      </w:r>
    </w:p>
    <w:p w:rsidR="00353793" w:rsidRPr="00353793" w:rsidRDefault="00353793" w:rsidP="00353793">
      <w:pPr>
        <w:numPr>
          <w:ilvl w:val="0"/>
          <w:numId w:val="19"/>
        </w:numPr>
        <w:jc w:val="both"/>
      </w:pPr>
      <w:r w:rsidRPr="00353793">
        <w:t>свой вариант (указать)</w:t>
      </w:r>
    </w:p>
    <w:p w:rsidR="00353793" w:rsidRPr="00353793" w:rsidRDefault="00353793" w:rsidP="00353793">
      <w:pPr>
        <w:jc w:val="both"/>
      </w:pPr>
      <w:r w:rsidRPr="00353793">
        <w:t xml:space="preserve">17. Задачи этического комитета заключаются в том, чтобы определить: а) риск для объектов исследования сведен к минимуму; б) риск для объектов исследования соразмерен предполагаемым выгодам, если таковые для них предвидятся, а также ценности новых полученных в результате исследования знаний для науки; в) беспристрастность в отборе объектов исследования; </w:t>
      </w:r>
      <w:proofErr w:type="gramStart"/>
      <w:r w:rsidRPr="00353793">
        <w:t>г) наличие информированного согласия на участие в эксперименте, полученное от каждого объекта исследования или его законного представителя; д) план проведения исследования необходимо включать соответствующие положения о проведении мониторинга данных для обеспечения гарантии безопасности объектов исследования; е) наличие положений в программе исследования, предусматривающих обеспечение защита личных прав объекта исследования и конфиденциальности данных;</w:t>
      </w:r>
      <w:proofErr w:type="gramEnd"/>
      <w:r w:rsidRPr="00353793">
        <w:t xml:space="preserve"> ж) наличие инфекционных заболеваний у испытуемых.</w:t>
      </w:r>
    </w:p>
    <w:p w:rsidR="00353793" w:rsidRPr="00353793" w:rsidRDefault="00353793" w:rsidP="00353793">
      <w:pPr>
        <w:numPr>
          <w:ilvl w:val="0"/>
          <w:numId w:val="20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</w:p>
    <w:p w:rsidR="00353793" w:rsidRPr="00353793" w:rsidRDefault="00353793" w:rsidP="00353793">
      <w:pPr>
        <w:numPr>
          <w:ilvl w:val="0"/>
          <w:numId w:val="20"/>
        </w:numPr>
        <w:jc w:val="both"/>
      </w:pPr>
      <w:r w:rsidRPr="00353793">
        <w:t xml:space="preserve">а, в, </w:t>
      </w:r>
      <w:proofErr w:type="gramStart"/>
      <w:r w:rsidRPr="00353793">
        <w:t>г</w:t>
      </w:r>
      <w:proofErr w:type="gramEnd"/>
      <w:r w:rsidRPr="00353793">
        <w:t>, д</w:t>
      </w:r>
    </w:p>
    <w:p w:rsidR="00353793" w:rsidRPr="00353793" w:rsidRDefault="00353793" w:rsidP="00353793">
      <w:pPr>
        <w:numPr>
          <w:ilvl w:val="0"/>
          <w:numId w:val="20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  <w:r w:rsidRPr="00353793">
        <w:t>, д, е, ж</w:t>
      </w:r>
    </w:p>
    <w:p w:rsidR="00353793" w:rsidRPr="00353793" w:rsidRDefault="00353793" w:rsidP="00353793">
      <w:pPr>
        <w:numPr>
          <w:ilvl w:val="0"/>
          <w:numId w:val="20"/>
        </w:numPr>
        <w:jc w:val="both"/>
      </w:pPr>
      <w:r w:rsidRPr="00353793">
        <w:t xml:space="preserve">б, </w:t>
      </w:r>
      <w:proofErr w:type="gramStart"/>
      <w:r w:rsidRPr="00353793">
        <w:t>г</w:t>
      </w:r>
      <w:proofErr w:type="gramEnd"/>
      <w:r w:rsidRPr="00353793">
        <w:t>, е</w:t>
      </w:r>
    </w:p>
    <w:p w:rsidR="00353793" w:rsidRPr="00353793" w:rsidRDefault="00353793" w:rsidP="00353793">
      <w:pPr>
        <w:numPr>
          <w:ilvl w:val="0"/>
          <w:numId w:val="20"/>
        </w:numPr>
        <w:jc w:val="both"/>
      </w:pPr>
      <w:r w:rsidRPr="00353793">
        <w:t>свой вариант (указать)</w:t>
      </w:r>
    </w:p>
    <w:p w:rsidR="00353793" w:rsidRPr="00353793" w:rsidRDefault="00353793" w:rsidP="00353793">
      <w:pPr>
        <w:jc w:val="both"/>
      </w:pPr>
      <w:r w:rsidRPr="00353793">
        <w:t xml:space="preserve">18. Для того чтобы начать работу по сбору многих видов данных, необходимо получить разрешение. </w:t>
      </w:r>
      <w:proofErr w:type="gramStart"/>
      <w:r w:rsidRPr="00353793">
        <w:t>Обычно разрешение нужно для использования: а) тяжело больных людей; б) людей, больных СПИДом; в) людей и животных в качестве объектов исследования; г) вредных веществ и биологических агентов; д) информации, которая содержится в некоторых библиотеках, базах данных и архивах; е) информации, размещенной на ряде Web-страниц; ж) опубликованных фотографий и других опубликованных материалов;</w:t>
      </w:r>
      <w:proofErr w:type="gramEnd"/>
      <w:r w:rsidRPr="00353793">
        <w:t xml:space="preserve"> з) прочих процессов и материалов, защищенных авторским правом или патентом.</w:t>
      </w:r>
    </w:p>
    <w:p w:rsidR="00353793" w:rsidRPr="00353793" w:rsidRDefault="00353793" w:rsidP="00353793">
      <w:pPr>
        <w:numPr>
          <w:ilvl w:val="0"/>
          <w:numId w:val="21"/>
        </w:numPr>
        <w:jc w:val="both"/>
      </w:pPr>
      <w:r w:rsidRPr="00353793">
        <w:t xml:space="preserve">а, </w:t>
      </w:r>
      <w:proofErr w:type="gramStart"/>
      <w:r w:rsidRPr="00353793">
        <w:t>б</w:t>
      </w:r>
      <w:proofErr w:type="gramEnd"/>
      <w:r w:rsidRPr="00353793">
        <w:t>, в</w:t>
      </w:r>
    </w:p>
    <w:p w:rsidR="00353793" w:rsidRPr="00353793" w:rsidRDefault="00353793" w:rsidP="00353793">
      <w:pPr>
        <w:numPr>
          <w:ilvl w:val="0"/>
          <w:numId w:val="21"/>
        </w:numPr>
        <w:jc w:val="both"/>
      </w:pPr>
      <w:r w:rsidRPr="00353793">
        <w:t xml:space="preserve">а, б, в, </w:t>
      </w:r>
      <w:proofErr w:type="gramStart"/>
      <w:r w:rsidRPr="00353793">
        <w:t>г</w:t>
      </w:r>
      <w:proofErr w:type="gramEnd"/>
      <w:r w:rsidRPr="00353793">
        <w:t>, д, е, ж, з</w:t>
      </w:r>
    </w:p>
    <w:p w:rsidR="00353793" w:rsidRPr="00353793" w:rsidRDefault="00353793" w:rsidP="00353793">
      <w:pPr>
        <w:numPr>
          <w:ilvl w:val="0"/>
          <w:numId w:val="21"/>
        </w:numPr>
        <w:jc w:val="both"/>
      </w:pPr>
      <w:r w:rsidRPr="00353793">
        <w:t>в</w:t>
      </w:r>
      <w:proofErr w:type="gramStart"/>
      <w:r w:rsidRPr="00353793">
        <w:t>,д</w:t>
      </w:r>
      <w:proofErr w:type="gramEnd"/>
      <w:r w:rsidRPr="00353793">
        <w:t>, е, ж</w:t>
      </w:r>
    </w:p>
    <w:p w:rsidR="00353793" w:rsidRPr="00353793" w:rsidRDefault="00353793" w:rsidP="00353793">
      <w:pPr>
        <w:numPr>
          <w:ilvl w:val="0"/>
          <w:numId w:val="21"/>
        </w:numPr>
        <w:jc w:val="both"/>
      </w:pPr>
      <w:r w:rsidRPr="00353793">
        <w:t>в, д, е, ж, з</w:t>
      </w:r>
    </w:p>
    <w:p w:rsidR="00353793" w:rsidRPr="00353793" w:rsidRDefault="00353793" w:rsidP="00353793">
      <w:pPr>
        <w:numPr>
          <w:ilvl w:val="0"/>
          <w:numId w:val="21"/>
        </w:numPr>
        <w:jc w:val="both"/>
      </w:pPr>
      <w:r w:rsidRPr="00353793">
        <w:t>свой вариант (указать)</w:t>
      </w:r>
    </w:p>
    <w:p w:rsidR="00353793" w:rsidRPr="00353793" w:rsidRDefault="00353793" w:rsidP="00353793">
      <w:pPr>
        <w:jc w:val="both"/>
      </w:pPr>
    </w:p>
    <w:p w:rsidR="00353793" w:rsidRPr="00353793" w:rsidRDefault="00353793" w:rsidP="00353793">
      <w:pPr>
        <w:jc w:val="both"/>
      </w:pPr>
    </w:p>
    <w:p w:rsidR="004744A8" w:rsidRPr="00353793" w:rsidRDefault="004744A8" w:rsidP="004744A8"/>
    <w:p w:rsidR="004744A8" w:rsidRPr="00353793" w:rsidRDefault="004744A8"/>
    <w:sectPr w:rsidR="004744A8" w:rsidRPr="0035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242"/>
    <w:multiLevelType w:val="hybridMultilevel"/>
    <w:tmpl w:val="A302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60092"/>
    <w:multiLevelType w:val="hybridMultilevel"/>
    <w:tmpl w:val="115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64398"/>
    <w:multiLevelType w:val="hybridMultilevel"/>
    <w:tmpl w:val="D410F9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8B59E8"/>
    <w:multiLevelType w:val="hybridMultilevel"/>
    <w:tmpl w:val="A08E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040BE"/>
    <w:multiLevelType w:val="hybridMultilevel"/>
    <w:tmpl w:val="E5F6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9645F"/>
    <w:multiLevelType w:val="hybridMultilevel"/>
    <w:tmpl w:val="BF84A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5665F"/>
    <w:multiLevelType w:val="hybridMultilevel"/>
    <w:tmpl w:val="4A2CC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13CAC"/>
    <w:multiLevelType w:val="hybridMultilevel"/>
    <w:tmpl w:val="974A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A1C3D"/>
    <w:multiLevelType w:val="hybridMultilevel"/>
    <w:tmpl w:val="EFEA7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333EC"/>
    <w:multiLevelType w:val="hybridMultilevel"/>
    <w:tmpl w:val="6150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23FA9"/>
    <w:multiLevelType w:val="hybridMultilevel"/>
    <w:tmpl w:val="DD545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339FD"/>
    <w:multiLevelType w:val="hybridMultilevel"/>
    <w:tmpl w:val="C966C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B022F"/>
    <w:multiLevelType w:val="hybridMultilevel"/>
    <w:tmpl w:val="DE9A7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6CEA"/>
    <w:multiLevelType w:val="hybridMultilevel"/>
    <w:tmpl w:val="256C1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00591"/>
    <w:multiLevelType w:val="hybridMultilevel"/>
    <w:tmpl w:val="6B6E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121C7"/>
    <w:multiLevelType w:val="hybridMultilevel"/>
    <w:tmpl w:val="0B2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322CF"/>
    <w:multiLevelType w:val="hybridMultilevel"/>
    <w:tmpl w:val="2912F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7F21C1"/>
    <w:multiLevelType w:val="hybridMultilevel"/>
    <w:tmpl w:val="3AA41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404FE"/>
    <w:multiLevelType w:val="hybridMultilevel"/>
    <w:tmpl w:val="4A0E8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5365D7"/>
    <w:multiLevelType w:val="hybridMultilevel"/>
    <w:tmpl w:val="5FF0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25DB1"/>
    <w:multiLevelType w:val="hybridMultilevel"/>
    <w:tmpl w:val="2B36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20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16"/>
  </w:num>
  <w:num w:numId="16">
    <w:abstractNumId w:val="1"/>
  </w:num>
  <w:num w:numId="17">
    <w:abstractNumId w:val="14"/>
  </w:num>
  <w:num w:numId="18">
    <w:abstractNumId w:val="19"/>
  </w:num>
  <w:num w:numId="19">
    <w:abstractNumId w:val="15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A8"/>
    <w:rsid w:val="002E6C35"/>
    <w:rsid w:val="00353793"/>
    <w:rsid w:val="004744A8"/>
    <w:rsid w:val="004C054C"/>
    <w:rsid w:val="00935648"/>
    <w:rsid w:val="00B2137C"/>
    <w:rsid w:val="00C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744A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744A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2</vt:lpstr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2</dc:title>
  <dc:creator>Filatov</dc:creator>
  <cp:lastModifiedBy>Евгений</cp:lastModifiedBy>
  <cp:revision>2</cp:revision>
  <dcterms:created xsi:type="dcterms:W3CDTF">2014-04-16T15:28:00Z</dcterms:created>
  <dcterms:modified xsi:type="dcterms:W3CDTF">2014-04-16T15:28:00Z</dcterms:modified>
</cp:coreProperties>
</file>